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2D50"/>
          <w:sz w:val="44"/>
        </w:rPr>
        <w:t>CONTA CONTROLA</w:t>
      </w:r>
    </w:p>
    <w:p>
      <w:pPr>
        <w:jc w:val="center"/>
      </w:pPr>
      <w:r>
        <w:rPr>
          <w:b/>
          <w:color w:val="185CA0"/>
          <w:sz w:val="32"/>
        </w:rPr>
        <w:t>Documento de Alcance y Fixtures de Valor — Fase 1</w:t>
      </w:r>
    </w:p>
    <w:p>
      <w:pPr>
        <w:jc w:val="center"/>
      </w:pPr>
      <w:r>
        <w:rPr>
          <w:color w:val="505A69"/>
          <w:sz w:val="22"/>
        </w:rPr>
        <w:t>Web comercial + demo vendible + prueba inicial de 14 días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AF2FF"/>
          </w:tcPr>
          <w:p>
            <w:pPr>
              <w:jc w:val="center"/>
            </w:pPr>
            <w:r/>
            <w:r>
              <w:rPr>
                <w:b/>
                <w:color w:val="0F2D50"/>
                <w:sz w:val="22"/>
              </w:rPr>
              <w:t>Objetivo de Fase 1: lograr que una empresa interesada entienda el valor de Conta Controla, solicite una demo y pueda evaluar una prueba controlada de 14 días con datos demostrativos de alto impacto.</w:t>
            </w:r>
          </w:p>
        </w:tc>
      </w:tr>
    </w:tbl>
    <w:p>
      <w:r>
        <w:br w:type="page"/>
      </w:r>
    </w:p>
    <w:p>
      <w:pPr>
        <w:pStyle w:val="Heading1"/>
      </w:pPr>
      <w:r>
        <w:t>1. Objetivo ejecutivo</w:t>
      </w:r>
    </w:p>
    <w:p>
      <w:r>
        <w:t>Implementar la primera versión comercial de Conta Controla como una plataforma SaaS contable-comercial orientada a captar interesados, demostrar valor operativo inmediato y habilitar una prueba inicial controlada.</w:t>
      </w:r>
    </w:p>
    <w:p>
      <w:r>
        <w:t>La Fase 1 no busca automatizar todos los procesos ni integrar todos los servicios externos. Busca construir una base vendible, demostrable y medible para convertir leads en demos y pilotos.</w:t>
      </w:r>
    </w:p>
    <w:p>
      <w:pPr>
        <w:pStyle w:val="Heading1"/>
      </w:pPr>
      <w:r>
        <w:t>2. Alcance cerrado de Fase 1</w:t>
      </w:r>
    </w:p>
    <w:p>
      <w:pPr>
        <w:pStyle w:val="Heading2"/>
      </w:pPr>
      <w:r>
        <w:t>2.1 Incluido en Fase 1</w:t>
      </w:r>
    </w:p>
    <w:p>
      <w:pPr>
        <w:pStyle w:val="ListBullet"/>
      </w:pPr>
      <w:r>
        <w:t>Landing/web comercial profesional de Conta Controla.</w:t>
      </w:r>
    </w:p>
    <w:p>
      <w:pPr>
        <w:pStyle w:val="ListBullet"/>
      </w:pPr>
      <w:r>
        <w:t>Formulario para solicitud de demo.</w:t>
      </w:r>
    </w:p>
    <w:p>
      <w:pPr>
        <w:pStyle w:val="ListBullet"/>
      </w:pPr>
      <w:r>
        <w:t>Formulario para inscripción a prueba de 14 días.</w:t>
      </w:r>
    </w:p>
    <w:p>
      <w:pPr>
        <w:pStyle w:val="ListBullet"/>
      </w:pPr>
      <w:r>
        <w:t>Presentación clara de propuesta de valor, módulos principales y planes.</w:t>
      </w:r>
    </w:p>
    <w:p>
      <w:pPr>
        <w:pStyle w:val="ListBullet"/>
      </w:pPr>
      <w:r>
        <w:t>Demo vendible dentro de Conta Controla con fixtures de valor.</w:t>
      </w:r>
    </w:p>
    <w:p>
      <w:pPr>
        <w:pStyle w:val="ListBullet"/>
      </w:pPr>
      <w:r>
        <w:t>Panel General gerencial con indicadores comerciales, contables y operativos.</w:t>
      </w:r>
    </w:p>
    <w:p>
      <w:pPr>
        <w:pStyle w:val="ListBullet"/>
      </w:pPr>
      <w:r>
        <w:t>Panel de ventas, cobranzas y stock con lectura ejecutiva.</w:t>
      </w:r>
    </w:p>
    <w:p>
      <w:pPr>
        <w:pStyle w:val="ListBullet"/>
      </w:pPr>
      <w:r>
        <w:t>Reportes básicos visibles por pantalla e impresión/PDF cuando aplique.</w:t>
      </w:r>
    </w:p>
    <w:p>
      <w:pPr>
        <w:pStyle w:val="ListBullet"/>
      </w:pPr>
      <w:r>
        <w:t>CTA directo a WhatsApp/correo para coordinación comercial.</w:t>
      </w:r>
    </w:p>
    <w:p>
      <w:pPr>
        <w:pStyle w:val="ListBullet"/>
      </w:pPr>
      <w:r>
        <w:t>Control inicial de prueba/demo por período, aunque sea semiautomático en esta etapa.</w:t>
      </w:r>
    </w:p>
    <w:p>
      <w:pPr>
        <w:pStyle w:val="Heading2"/>
      </w:pPr>
      <w:r>
        <w:t>2.2 Fuera de alcance de Fase 1</w:t>
      </w:r>
    </w:p>
    <w:p>
      <w:pPr>
        <w:pStyle w:val="ListBullet"/>
      </w:pPr>
      <w:r>
        <w:t>OCR productivo completo para todo tipo de documento.</w:t>
      </w:r>
    </w:p>
    <w:p>
      <w:pPr>
        <w:pStyle w:val="ListBullet"/>
      </w:pPr>
      <w:r>
        <w:t>Integración SUNAT real en producción.</w:t>
      </w:r>
    </w:p>
    <w:p>
      <w:pPr>
        <w:pStyle w:val="ListBullet"/>
      </w:pPr>
      <w:r>
        <w:t>Pasarela de pagos con activación automática completa.</w:t>
      </w:r>
    </w:p>
    <w:p>
      <w:pPr>
        <w:pStyle w:val="ListBullet"/>
      </w:pPr>
      <w:r>
        <w:t>WhatsApp Business API productivo con automatización total.</w:t>
      </w:r>
    </w:p>
    <w:p>
      <w:pPr>
        <w:pStyle w:val="ListBullet"/>
      </w:pPr>
      <w:r>
        <w:t>Agente IA autónomo completo para ejecutar operaciones sin validación humana.</w:t>
      </w:r>
    </w:p>
    <w:p>
      <w:pPr>
        <w:pStyle w:val="ListBullet"/>
      </w:pPr>
      <w:r>
        <w:t>Conciliación bancaria con API bancaria directa.</w:t>
      </w:r>
    </w:p>
    <w:p>
      <w:pPr>
        <w:pStyle w:val="ListBullet"/>
      </w:pPr>
      <w:r>
        <w:t>Cursos online completos por módulo.</w:t>
      </w:r>
    </w:p>
    <w:p>
      <w:pPr>
        <w:pStyle w:val="ListBullet"/>
      </w:pPr>
      <w:r>
        <w:t>Bloqueo absoluto de capturas de pantalla, porque técnicamente no se puede garantizar en web.</w:t>
      </w:r>
    </w:p>
    <w:p>
      <w:pPr>
        <w:pStyle w:val="ListBullet"/>
      </w:pPr>
      <w:r>
        <w:t>Documentación técnica pública extensa. La documentación técnica debe reservarse para leads calificados o usuarios registrados.</w:t>
      </w:r>
    </w:p>
    <w:p>
      <w:pPr>
        <w:pStyle w:val="Heading1"/>
      </w:pPr>
      <w:r>
        <w:t>3. Propuesta de valor comercial</w:t>
      </w:r>
    </w:p>
    <w:p>
      <w:r>
        <w:t>Mensaje central recomendado:</w:t>
      </w:r>
    </w:p>
    <w:p>
      <w:r>
        <w:rPr>
          <w:b/>
          <w:color w:val="185CA0"/>
        </w:rPr>
        <w:t>“Información exacta y oportuna para decidir antes de que el problema cueste dinero.”</w:t>
      </w:r>
    </w:p>
    <w:p>
      <w:r>
        <w:t>La comunicación debe evitar vender módulos como lista técnica. Debe vender control, oportunidad y reducción de errores:</w:t>
      </w:r>
    </w:p>
    <w:p>
      <w:pPr>
        <w:pStyle w:val="ListBullet"/>
      </w:pPr>
      <w:r>
        <w:t>Ver ventas, cobranzas, stock y contabilidad en una sola vista.</w:t>
      </w:r>
    </w:p>
    <w:p>
      <w:pPr>
        <w:pStyle w:val="ListBullet"/>
      </w:pPr>
      <w:r>
        <w:t>Detectar dinero pendiente de cobrar antes de que se vuelva pérdida.</w:t>
      </w:r>
    </w:p>
    <w:p>
      <w:pPr>
        <w:pStyle w:val="ListBullet"/>
      </w:pPr>
      <w:r>
        <w:t>Evitar quiebres de stock o exceso de inventario.</w:t>
      </w:r>
    </w:p>
    <w:p>
      <w:pPr>
        <w:pStyle w:val="ListBullet"/>
      </w:pPr>
      <w:r>
        <w:t>Reducir duplicidad de digitación entre ventas, almacén y contabilidad.</w:t>
      </w:r>
    </w:p>
    <w:p>
      <w:pPr>
        <w:pStyle w:val="ListBullet"/>
      </w:pPr>
      <w:r>
        <w:t>Llegar al cierre contable con menos sorpresas operativas.</w:t>
      </w:r>
    </w:p>
    <w:p>
      <w:pPr>
        <w:pStyle w:val="Heading1"/>
      </w:pPr>
      <w:r>
        <w:t>4. Estructura de la web comercial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Sección</w:t>
            </w:r>
          </w:p>
        </w:tc>
        <w:tc>
          <w:tcPr>
            <w:tcW w:type="dxa" w:w="3389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Objetivo</w:t>
            </w:r>
          </w:p>
        </w:tc>
        <w:tc>
          <w:tcPr>
            <w:tcW w:type="dxa" w:w="3389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Contenido mínimo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Inicio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Captar atención y llevar a demo.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Hook: “Información tarde = decisiones caras”. CTA: Solicitar demo.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Problema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Conectar con dolor empresarial.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Cobranzas vencidas, stock sin control, duplicidad, cierre lento, decisiones tardías.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Solución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Mostrar Conta Controla como respuesta integrada.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Panel general, ventas, cobranzas, stock, contabilidad y reportes.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Cómo funciona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Explicar flujo simple.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Lead → demo → prueba 14 días → activación → capacitación.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Automatizaciones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Mostrar visión sin prometer todo en Fase 1.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Cotización, compras, OC, conciliación, alertas. Indicar fases avanzadas.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Planes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Segmentar comprador.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Emprendedor, PyME, Empresa, Premium, con alcances diferenciados.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Demo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Convertir lead.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Formulario de demo + WhatsApp + opción de prueba 14 días.</w:t>
            </w:r>
          </w:p>
        </w:tc>
      </w:tr>
      <w:tr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Soporte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Dar confianza.</w:t>
            </w:r>
          </w:p>
        </w:tc>
        <w:tc>
          <w:tcPr>
            <w:tcW w:type="dxa" w:w="3389"/>
            <w:vAlign w:val="center"/>
          </w:tcPr>
          <w:p>
            <w:r/>
            <w:r>
              <w:rPr>
                <w:b w:val="0"/>
              </w:rPr>
              <w:t>Capacitación inicial, asesoría según plan, garantía de correcto funcionamiento.</w:t>
            </w:r>
          </w:p>
        </w:tc>
      </w:tr>
    </w:tbl>
    <w:p>
      <w:pPr>
        <w:pStyle w:val="Heading1"/>
      </w:pPr>
      <w:r>
        <w:t>5. Formularios comerciales</w:t>
      </w:r>
    </w:p>
    <w:p>
      <w:pPr>
        <w:pStyle w:val="Heading2"/>
      </w:pPr>
      <w:r>
        <w:t>5.1 Formulario de solicitud de demo</w:t>
      </w:r>
    </w:p>
    <w:p>
      <w:pPr>
        <w:pStyle w:val="ListBullet"/>
      </w:pPr>
      <w:r>
        <w:t>Nombre de empresa.</w:t>
      </w:r>
    </w:p>
    <w:p>
      <w:pPr>
        <w:pStyle w:val="ListBullet"/>
      </w:pPr>
      <w:r>
        <w:t>RUC.</w:t>
      </w:r>
    </w:p>
    <w:p>
      <w:pPr>
        <w:pStyle w:val="ListBullet"/>
      </w:pPr>
      <w:r>
        <w:t>Rubro.</w:t>
      </w:r>
    </w:p>
    <w:p>
      <w:pPr>
        <w:pStyle w:val="ListBullet"/>
      </w:pPr>
      <w:r>
        <w:t>Nombre del contacto.</w:t>
      </w:r>
    </w:p>
    <w:p>
      <w:pPr>
        <w:pStyle w:val="ListBullet"/>
      </w:pPr>
      <w:r>
        <w:t>Cargo.</w:t>
      </w:r>
    </w:p>
    <w:p>
      <w:pPr>
        <w:pStyle w:val="ListBullet"/>
      </w:pPr>
      <w:r>
        <w:t>WhatsApp.</w:t>
      </w:r>
    </w:p>
    <w:p>
      <w:pPr>
        <w:pStyle w:val="ListBullet"/>
      </w:pPr>
      <w:r>
        <w:t>Correo.</w:t>
      </w:r>
    </w:p>
    <w:p>
      <w:pPr>
        <w:pStyle w:val="ListBullet"/>
      </w:pPr>
      <w:r>
        <w:t>Tamaño de empresa: Emprendedor / PyME / Empresa.</w:t>
      </w:r>
    </w:p>
    <w:p>
      <w:pPr>
        <w:pStyle w:val="ListBullet"/>
      </w:pPr>
      <w:r>
        <w:t>Interés principal: ventas, cobranzas, stock, contabilidad, automatizaciones, SUNAT.</w:t>
      </w:r>
    </w:p>
    <w:p>
      <w:pPr>
        <w:pStyle w:val="ListBullet"/>
      </w:pPr>
      <w:r>
        <w:t>Opción: demo general o demo personalizada.</w:t>
      </w:r>
    </w:p>
    <w:p>
      <w:pPr>
        <w:pStyle w:val="Heading2"/>
      </w:pPr>
      <w:r>
        <w:t>5.2 Formulario de prueba de 14 días</w:t>
      </w:r>
    </w:p>
    <w:p>
      <w:pPr>
        <w:pStyle w:val="ListBullet"/>
      </w:pPr>
      <w:r>
        <w:t>Datos de empresa.</w:t>
      </w:r>
    </w:p>
    <w:p>
      <w:pPr>
        <w:pStyle w:val="ListBullet"/>
      </w:pPr>
      <w:r>
        <w:t>Usuario administrador.</w:t>
      </w:r>
    </w:p>
    <w:p>
      <w:pPr>
        <w:pStyle w:val="ListBullet"/>
      </w:pPr>
      <w:r>
        <w:t>Plan de interés.</w:t>
      </w:r>
    </w:p>
    <w:p>
      <w:pPr>
        <w:pStyle w:val="ListBullet"/>
      </w:pPr>
      <w:r>
        <w:t>Aceptación de términos.</w:t>
      </w:r>
    </w:p>
    <w:p>
      <w:pPr>
        <w:pStyle w:val="ListBullet"/>
      </w:pPr>
      <w:r>
        <w:t>Estado inicial: pendiente de validación comercial.</w:t>
      </w:r>
    </w:p>
    <w:p>
      <w:pPr>
        <w:pStyle w:val="Heading1"/>
      </w:pPr>
      <w:r>
        <w:t>6. Fixtures de valor para la demo</w:t>
      </w:r>
    </w:p>
    <w:p>
      <w:r>
        <w:t>La demo debe mostrar casos de negocio, no pantallas aisladas. Cada fixture debe estar preparado con datos demostrativos y una narrativa corta para ventas.</w:t>
      </w:r>
    </w:p>
    <w:p>
      <w:pPr>
        <w:pStyle w:val="Heading2"/>
      </w:pPr>
      <w:r>
        <w:t>Fixture 1 — Panel Gerencial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Gerente necesita saber la situación actual sin revisar múltiples archivos.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Ventas del periodo, cobrado, por cobrar, stock valorizado, resultado, alertas.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“En 2 minutos el gerente sabe dónde está parado.”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Alta</w:t>
            </w:r>
          </w:p>
        </w:tc>
      </w:tr>
    </w:tbl>
    <w:p>
      <w:pPr>
        <w:pStyle w:val="Heading2"/>
      </w:pPr>
      <w:r>
        <w:t>Fixture 2 — Cobranzas vencidas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El negocio vende, pero no controla oportunamente quién debe.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Cliente con deuda vencida, monto, días vencidos, estado de cobranza, acción sugerida.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“El dinero pendiente deja de esconderse.”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Alta</w:t>
            </w:r>
          </w:p>
        </w:tc>
      </w:tr>
    </w:tbl>
    <w:p>
      <w:pPr>
        <w:pStyle w:val="Heading2"/>
      </w:pPr>
      <w:r>
        <w:t>Fixture 3 — Stock crítico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La empresa pierde ventas o inmoviliza dinero por no mirar stock a tiempo.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Producto, stock actual, stock mínimo, rotación, reposición sugerida.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“Evite perder ventas por falta de inventario.”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Alta</w:t>
            </w:r>
          </w:p>
        </w:tc>
      </w:tr>
    </w:tbl>
    <w:p>
      <w:pPr>
        <w:pStyle w:val="Heading2"/>
      </w:pPr>
      <w:r>
        <w:t>Fixture 4 — Cotización comercial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El vendedor responde lento y pierde oportunidades.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Cliente, productos solicitados, lista de precios, cotización generada, estado enviada/aceptada.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“Cotice rápido y no pierda oportunidades.”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Alta</w:t>
            </w:r>
          </w:p>
        </w:tc>
      </w:tr>
    </w:tbl>
    <w:p>
      <w:pPr>
        <w:pStyle w:val="Heading2"/>
      </w:pPr>
      <w:r>
        <w:t>Fixture 5 — Compra / ingreso asistido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La misma compra se digita en almacén, cuentas por pagar y contabilidad.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Documento proveedor, entrada de almacén, CXP, asiento sugerido, Kardex actualizado.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“Una operación alimenta almacén, cuentas y contabilidad.”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Alta</w:t>
            </w:r>
          </w:p>
        </w:tc>
      </w:tr>
    </w:tbl>
    <w:p>
      <w:pPr>
        <w:pStyle w:val="Heading2"/>
      </w:pPr>
      <w:r>
        <w:t>Fixture 6 — Conciliación asistida básica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El área administrativa no sabe qué pagos corresponden a qué documentos.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Extracto cargado manualmente, pagos cruzados, movimiento no identificado, alerta.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“Detecte diferencias antes de cerrar caja o banco.”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Media</w:t>
            </w:r>
          </w:p>
        </w:tc>
      </w:tr>
    </w:tbl>
    <w:p>
      <w:pPr>
        <w:pStyle w:val="Heading2"/>
      </w:pPr>
      <w:r>
        <w:t>Fixture 7 — Riesgos antes del cierre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Problema que representa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El cierre contable llega con errores acumulados.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Datos visibles en demo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Asientos descuadrados bloqueados, ventas pendientes, stock negativo, cuentas con saldo extraño.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Mensaje comercial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“Llegue al cierre con menos sorpresas.”</w:t>
            </w:r>
          </w:p>
        </w:tc>
      </w:tr>
      <w:tr>
        <w:tc>
          <w:tcPr>
            <w:tcW w:type="dxa" w:w="5083"/>
            <w:vAlign w:val="center"/>
            <w:shd w:fill="EAF2FF"/>
          </w:tcPr>
          <w:p>
            <w:r/>
            <w:r>
              <w:rPr>
                <w:b/>
              </w:rPr>
              <w:t>Prioridad Fase 1</w:t>
            </w:r>
          </w:p>
        </w:tc>
        <w:tc>
          <w:tcPr>
            <w:tcW w:type="dxa" w:w="5083"/>
            <w:vAlign w:val="center"/>
          </w:tcPr>
          <w:p>
            <w:r/>
            <w:r>
              <w:rPr>
                <w:b w:val="0"/>
              </w:rPr>
              <w:t>Media</w:t>
            </w:r>
          </w:p>
        </w:tc>
      </w:tr>
    </w:tbl>
    <w:p>
      <w:pPr>
        <w:pStyle w:val="Heading1"/>
      </w:pPr>
      <w:r>
        <w:t>7. Apoyo desde Conta Controla actual</w:t>
      </w:r>
    </w:p>
    <w:p>
      <w:r>
        <w:t>La Fase 1 debe apoyarse en lo ya existente para reducir tiempo y riesgo. La base actual permite reutilizar o ajustar:</w:t>
      </w:r>
    </w:p>
    <w:p>
      <w:pPr>
        <w:pStyle w:val="ListBullet"/>
      </w:pPr>
      <w:r>
        <w:t>Panel General como tablero gerencial de decisión.</w:t>
      </w:r>
    </w:p>
    <w:p>
      <w:pPr>
        <w:pStyle w:val="ListBullet"/>
      </w:pPr>
      <w:r>
        <w:t>Panel comercial de ventas, cobranzas y stock.</w:t>
      </w:r>
    </w:p>
    <w:p>
      <w:pPr>
        <w:pStyle w:val="ListBullet"/>
      </w:pPr>
      <w:r>
        <w:t>Módulo contable: asientos, diarios, mayor, balances y reportes.</w:t>
      </w:r>
    </w:p>
    <w:p>
      <w:pPr>
        <w:pStyle w:val="ListBullet"/>
      </w:pPr>
      <w:r>
        <w:t>Facturación, cuentas por cobrar y control de existencias.</w:t>
      </w:r>
    </w:p>
    <w:p>
      <w:pPr>
        <w:pStyle w:val="ListBullet"/>
      </w:pPr>
      <w:r>
        <w:t>Kardex, valorización y alertas de stock mínimo.</w:t>
      </w:r>
    </w:p>
    <w:p>
      <w:pPr>
        <w:pStyle w:val="ListBullet"/>
      </w:pPr>
      <w:r>
        <w:t>Licencias/demo temporal y personalización de cliente.</w:t>
      </w:r>
    </w:p>
    <w:p>
      <w:pPr>
        <w:pStyle w:val="ListBullet"/>
      </w:pPr>
      <w:r>
        <w:t>Reportes por pantalla e impresión/PDF.</w:t>
      </w:r>
    </w:p>
    <w:p>
      <w:r>
        <w:t>Ajustes necesarios para Fase 1:</w:t>
      </w:r>
    </w:p>
    <w:p>
      <w:pPr>
        <w:pStyle w:val="ListBullet"/>
      </w:pPr>
      <w:r>
        <w:t>Preparar datos demostrativos consistentes para los fixtures.</w:t>
      </w:r>
    </w:p>
    <w:p>
      <w:pPr>
        <w:pStyle w:val="ListBullet"/>
      </w:pPr>
      <w:r>
        <w:t>Reducir ruido técnico y legacy visible durante la demo comercial.</w:t>
      </w:r>
    </w:p>
    <w:p>
      <w:pPr>
        <w:pStyle w:val="ListBullet"/>
      </w:pPr>
      <w:r>
        <w:t>Asegurar que el Panel General no duplique reportes operativos, sino que resuma decisiones.</w:t>
      </w:r>
    </w:p>
    <w:p>
      <w:pPr>
        <w:pStyle w:val="ListBullet"/>
      </w:pPr>
      <w:r>
        <w:t>Mejorar textos de ayuda y explicación comercial por pantalla.</w:t>
      </w:r>
    </w:p>
    <w:p>
      <w:pPr>
        <w:pStyle w:val="ListBullet"/>
      </w:pPr>
      <w:r>
        <w:t>Validar que la demo funcione en navegador sin errores y con persistencia confiable.</w:t>
      </w:r>
    </w:p>
    <w:p>
      <w:pPr>
        <w:pStyle w:val="Heading1"/>
      </w:pPr>
      <w:r>
        <w:t>8. Backlog de ejecución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541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Prioridad</w:t>
            </w:r>
          </w:p>
        </w:tc>
        <w:tc>
          <w:tcPr>
            <w:tcW w:type="dxa" w:w="2541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Entregable</w:t>
            </w:r>
          </w:p>
        </w:tc>
        <w:tc>
          <w:tcPr>
            <w:tcW w:type="dxa" w:w="2541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Descripción</w:t>
            </w:r>
          </w:p>
        </w:tc>
        <w:tc>
          <w:tcPr>
            <w:tcW w:type="dxa" w:w="2541"/>
            <w:vAlign w:val="center"/>
            <w:shd w:fill="1F4E79"/>
          </w:tcPr>
          <w:p>
            <w:r/>
            <w:r>
              <w:rPr>
                <w:b/>
                <w:color w:val="FFFFFF"/>
              </w:rPr>
              <w:t>Criterio de aceptación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P0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Landing comercial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Página principal con propuesta de valor, problema, solución, planes y CTA.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Visitante entiende el valor y puede solicitar demo.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P0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Formulario demo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Captura datos básicos del interesado.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Lead registrado y canal de contacto visible.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P0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Demo con 5 fixtures principales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Panel gerencial, cobranzas, stock, cotización y compra asistida.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La demo permite contar una historia comercial completa.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P0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Planes iniciales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Emprendedor, PyME, Empresa y Premium con alcances.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No hay confusión sobre qué incluye cada plan.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P0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Prueba 14 días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Flujo inicial para habilitar demo/prueba.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Cliente puede entender cómo accede y qué evalúa.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P1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Correo/WhatsApp de notificación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Aviso interno cuando llega lead.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Equipo comercial puede responder rápido.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P1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Página de gracias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Confirmación luego de enviar formulario.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Usuario sabe qué pasará después.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P1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Material descargable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Flyer/PDF corto de Conta Controla.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Lead tiene pieza para compartir internamente.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P2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Pagos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Pasarela y activación automática.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Activación posterior al pago funcionando.</w:t>
            </w:r>
          </w:p>
        </w:tc>
      </w:tr>
      <w:tr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P2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SUNAT/OCR/WhatsApp API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Integraciones avanzadas.</w:t>
            </w:r>
          </w:p>
        </w:tc>
        <w:tc>
          <w:tcPr>
            <w:tcW w:type="dxa" w:w="2541"/>
            <w:vAlign w:val="center"/>
          </w:tcPr>
          <w:p>
            <w:r/>
            <w:r>
              <w:rPr>
                <w:b w:val="0"/>
              </w:rPr>
              <w:t>Solo después de validar pilotos.</w:t>
            </w:r>
          </w:p>
        </w:tc>
      </w:tr>
    </w:tbl>
    <w:p>
      <w:pPr>
        <w:pStyle w:val="Heading1"/>
      </w:pPr>
      <w:r>
        <w:t>9. Criterios de aceptación de Fase 1</w:t>
      </w:r>
    </w:p>
    <w:p>
      <w:pPr>
        <w:pStyle w:val="ListBullet"/>
      </w:pPr>
      <w:r>
        <w:t>La web comunica valor de negocio en menos de 10 segundos.</w:t>
      </w:r>
    </w:p>
    <w:p>
      <w:pPr>
        <w:pStyle w:val="ListBullet"/>
      </w:pPr>
      <w:r>
        <w:t>El usuario puede solicitar demo desde la web sin fricción.</w:t>
      </w:r>
    </w:p>
    <w:p>
      <w:pPr>
        <w:pStyle w:val="ListBullet"/>
      </w:pPr>
      <w:r>
        <w:t>La demo muestra al menos 5 fixtures de valor con datos coherentes.</w:t>
      </w:r>
    </w:p>
    <w:p>
      <w:pPr>
        <w:pStyle w:val="ListBullet"/>
      </w:pPr>
      <w:r>
        <w:t>Los paneles principales se entienden sin explicación técnica extensa.</w:t>
      </w:r>
    </w:p>
    <w:p>
      <w:pPr>
        <w:pStyle w:val="ListBullet"/>
      </w:pPr>
      <w:r>
        <w:t>Los planes están diferenciados por alcance y no generan expectativas falsas.</w:t>
      </w:r>
    </w:p>
    <w:p>
      <w:pPr>
        <w:pStyle w:val="ListBullet"/>
      </w:pPr>
      <w:r>
        <w:t>La prueba de 14 días está explicada y puede ser gestionada comercialmente.</w:t>
      </w:r>
    </w:p>
    <w:p>
      <w:pPr>
        <w:pStyle w:val="ListBullet"/>
      </w:pPr>
      <w:r>
        <w:t>No se promete bloqueo absoluto de capturas de pantalla.</w:t>
      </w:r>
    </w:p>
    <w:p>
      <w:pPr>
        <w:pStyle w:val="ListBullet"/>
      </w:pPr>
      <w:r>
        <w:t>Las automatizaciones avanzadas se presentan como roadmap o planes superiores si aún no están productivas.</w:t>
      </w:r>
    </w:p>
    <w:p>
      <w:pPr>
        <w:pStyle w:val="Heading1"/>
      </w:pPr>
      <w:r>
        <w:t>10. Recomendación de cierre</w:t>
      </w:r>
    </w:p>
    <w:p>
      <w:r>
        <w:t>La Fase 1 debe enfocarse en conversión comercial: lead → demo → prueba. La prioridad no es mostrar todo lo que el sistema podrá hacer, sino demostrar con casos concretos que Conta Controla ayuda a decidir mejor, cobrar mejor, controlar stock y reducir errores administrativos-contables.</w:t>
      </w:r>
    </w:p>
    <w:p>
      <w:r>
        <w:t>Recomendación operativa: aprobar este alcance y pasar a diseño de wireframe/copy de la web junto con preparación de fixtures dentro de Conta Controla.</w:t>
      </w:r>
    </w:p>
    <w:sectPr w:rsidR="00FC693F" w:rsidRPr="0006063C" w:rsidSect="00034616">
      <w:footerReference w:type="default" r:id="rId9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787878"/>
        <w:sz w:val="16"/>
      </w:rPr>
      <w:t>Conta Controla — Alcance Fase 1 y Fixtures de Valor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F2D5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85CA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23415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